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8F" w:rsidRPr="00C95F8F" w:rsidRDefault="00C95F8F" w:rsidP="00C95F8F">
      <w:pPr>
        <w:ind w:left="1" w:hanging="3"/>
        <w:jc w:val="right"/>
        <w:rPr>
          <w:rFonts w:asciiTheme="majorHAnsi" w:hAnsiTheme="majorHAnsi" w:cstheme="majorHAnsi"/>
          <w:b/>
          <w:sz w:val="28"/>
        </w:rPr>
      </w:pPr>
      <w:r w:rsidRPr="00C95F8F">
        <w:rPr>
          <w:rFonts w:asciiTheme="majorHAnsi" w:eastAsia="Times New Roman" w:hAnsiTheme="majorHAnsi" w:cstheme="majorHAnsi"/>
          <w:b/>
          <w:smallCaps/>
          <w:sz w:val="32"/>
          <w:szCs w:val="24"/>
          <w:lang w:val="fr-CA" w:eastAsia="en-US"/>
        </w:rPr>
        <w:t>Charlie Mballa</w:t>
      </w:r>
    </w:p>
    <w:p w:rsidR="00C95F8F" w:rsidRPr="00026242" w:rsidRDefault="00C95F8F" w:rsidP="00C95F8F">
      <w:pPr>
        <w:ind w:left="0" w:hanging="2"/>
        <w:jc w:val="both"/>
        <w:rPr>
          <w:rFonts w:asciiTheme="majorHAnsi" w:hAnsiTheme="majorHAnsi" w:cstheme="majorHAnsi"/>
        </w:rPr>
      </w:pPr>
      <w:r w:rsidRPr="00026242">
        <w:rPr>
          <w:rFonts w:asciiTheme="majorHAnsi" w:hAnsiTheme="majorHAnsi" w:cstheme="majorHAnsi"/>
          <w:b/>
        </w:rPr>
        <w:t>ARTICLES AVEC COMITÉS DE LECTURE</w:t>
      </w:r>
    </w:p>
    <w:p w:rsidR="00C95F8F" w:rsidRPr="00026242" w:rsidRDefault="00C95F8F" w:rsidP="00C95F8F">
      <w:pPr>
        <w:pStyle w:val="ListParagraph"/>
        <w:numPr>
          <w:ilvl w:val="0"/>
          <w:numId w:val="2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  <w:r w:rsidRPr="00026242">
        <w:rPr>
          <w:rFonts w:asciiTheme="majorHAnsi" w:eastAsia="Times New Roman" w:hAnsiTheme="majorHAnsi" w:cstheme="majorHAnsi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2023). Panser et repenser le développement politique en Afrique : les angles morts du régime politique rwandais, sous P. </w:t>
      </w:r>
      <w:proofErr w:type="gramStart"/>
      <w:r w:rsidRPr="00026242">
        <w:rPr>
          <w:rFonts w:asciiTheme="majorHAnsi" w:eastAsia="Times New Roman" w:hAnsiTheme="majorHAnsi" w:cstheme="majorHAnsi"/>
          <w:lang w:val="fr-CA" w:eastAsia="fr-CA"/>
        </w:rPr>
        <w:t>Kagamé..</w:t>
      </w:r>
      <w:proofErr w:type="gramEnd"/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 </w:t>
      </w:r>
      <w:proofErr w:type="spellStart"/>
      <w:r w:rsidRPr="00026242">
        <w:rPr>
          <w:rFonts w:asciiTheme="majorHAnsi" w:eastAsia="Times New Roman" w:hAnsiTheme="majorHAnsi" w:cstheme="majorHAnsi"/>
          <w:lang w:val="fr-CA" w:eastAsia="fr-CA"/>
        </w:rPr>
        <w:t>Clair Obscur</w:t>
      </w:r>
      <w:proofErr w:type="spellEnd"/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 (</w:t>
      </w:r>
      <w:proofErr w:type="spellStart"/>
      <w:r w:rsidRPr="00026242">
        <w:rPr>
          <w:rFonts w:asciiTheme="majorHAnsi" w:eastAsia="Times New Roman" w:hAnsiTheme="majorHAnsi" w:cstheme="majorHAnsi"/>
          <w:lang w:val="fr-CA" w:eastAsia="fr-CA"/>
        </w:rPr>
        <w:t>Claroscuro</w:t>
      </w:r>
      <w:proofErr w:type="spellEnd"/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), </w:t>
      </w:r>
      <w:r w:rsidRPr="00026242">
        <w:rPr>
          <w:rFonts w:asciiTheme="majorHAnsi" w:eastAsia="Times New Roman" w:hAnsiTheme="majorHAnsi" w:cstheme="majorHAnsi"/>
          <w:i/>
          <w:lang w:val="fr-CA" w:eastAsia="fr-CA"/>
        </w:rPr>
        <w:t>Revue du Centre d'études sur la diversité culturelle</w:t>
      </w:r>
      <w:r w:rsidRPr="00026242">
        <w:rPr>
          <w:rFonts w:asciiTheme="majorHAnsi" w:eastAsia="Times New Roman" w:hAnsiTheme="majorHAnsi" w:cstheme="majorHAnsi"/>
          <w:lang w:val="fr-CA" w:eastAsia="fr-CA"/>
        </w:rPr>
        <w:t>, no 22, vol 1, p. 1-41</w:t>
      </w:r>
    </w:p>
    <w:p w:rsidR="00C95F8F" w:rsidRPr="00026242" w:rsidRDefault="00C95F8F" w:rsidP="00C95F8F">
      <w:pPr>
        <w:pStyle w:val="ListParagraph"/>
        <w:numPr>
          <w:ilvl w:val="0"/>
          <w:numId w:val="2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  <w:r w:rsidRPr="00026242">
        <w:rPr>
          <w:rFonts w:asciiTheme="majorHAnsi" w:eastAsia="Times New Roman" w:hAnsiTheme="majorHAnsi" w:cstheme="majorHAnsi"/>
          <w:lang w:val="fr-FR" w:eastAsia="fr-CA"/>
        </w:rPr>
        <w:t>Mballa, C. (</w:t>
      </w:r>
      <w:r w:rsidRPr="00026242">
        <w:rPr>
          <w:rFonts w:asciiTheme="majorHAnsi" w:hAnsiTheme="majorHAnsi" w:cstheme="majorHAnsi"/>
          <w:lang w:val="fr-CA"/>
        </w:rPr>
        <w:t xml:space="preserve">2023). L'intégration continentale par l'intégration sous régionale : problèmes et </w:t>
      </w:r>
      <w:proofErr w:type="gramStart"/>
      <w:r w:rsidRPr="00026242">
        <w:rPr>
          <w:rFonts w:asciiTheme="majorHAnsi" w:hAnsiTheme="majorHAnsi" w:cstheme="majorHAnsi"/>
          <w:lang w:val="fr-CA"/>
        </w:rPr>
        <w:t>défis..</w:t>
      </w:r>
      <w:proofErr w:type="gramEnd"/>
      <w:r w:rsidRPr="00026242">
        <w:rPr>
          <w:rFonts w:asciiTheme="majorHAnsi" w:hAnsiTheme="majorHAnsi" w:cstheme="majorHAnsi"/>
          <w:lang w:val="fr-CA"/>
        </w:rPr>
        <w:t xml:space="preserve">, </w:t>
      </w:r>
      <w:proofErr w:type="spellStart"/>
      <w:r w:rsidRPr="00026242">
        <w:rPr>
          <w:rFonts w:asciiTheme="majorHAnsi" w:hAnsiTheme="majorHAnsi" w:cstheme="majorHAnsi"/>
          <w:i/>
          <w:lang w:val="fr-CA"/>
        </w:rPr>
        <w:t>VigieAfriques</w:t>
      </w:r>
      <w:proofErr w:type="spellEnd"/>
      <w:r w:rsidRPr="00026242">
        <w:rPr>
          <w:rFonts w:asciiTheme="majorHAnsi" w:hAnsiTheme="majorHAnsi" w:cstheme="majorHAnsi"/>
          <w:lang w:val="fr-CA"/>
        </w:rPr>
        <w:t xml:space="preserve">. Volume 6, numéro 1, pages 2-4. </w:t>
      </w:r>
    </w:p>
    <w:p w:rsidR="00C95F8F" w:rsidRPr="00026242" w:rsidRDefault="00C95F8F" w:rsidP="00C95F8F">
      <w:pPr>
        <w:pStyle w:val="ListParagraph"/>
        <w:numPr>
          <w:ilvl w:val="0"/>
          <w:numId w:val="2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  <w:r w:rsidRPr="00026242">
        <w:rPr>
          <w:rFonts w:asciiTheme="majorHAnsi" w:eastAsia="Times New Roman" w:hAnsiTheme="majorHAnsi" w:cstheme="majorHAnsi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lang w:val="fr-CA" w:eastAsia="fr-CA"/>
        </w:rPr>
        <w:t>2023). L'évolutio</w:t>
      </w:r>
      <w:bookmarkStart w:id="0" w:name="_GoBack"/>
      <w:bookmarkEnd w:id="0"/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n de la politique régionale du Maroc: une évaluation de sa volonté et de sa capacité de puissance. </w:t>
      </w:r>
      <w:r w:rsidRPr="00026242">
        <w:rPr>
          <w:rFonts w:asciiTheme="majorHAnsi" w:eastAsia="Times New Roman" w:hAnsiTheme="majorHAnsi" w:cstheme="majorHAnsi"/>
          <w:i/>
          <w:lang w:val="fr-CA" w:eastAsia="fr-CA"/>
        </w:rPr>
        <w:t>Revue Diplomatique</w:t>
      </w:r>
      <w:r w:rsidRPr="00026242">
        <w:rPr>
          <w:rFonts w:asciiTheme="majorHAnsi" w:eastAsia="Times New Roman" w:hAnsiTheme="majorHAnsi" w:cstheme="majorHAnsi"/>
          <w:lang w:val="fr-CA" w:eastAsia="fr-CA"/>
        </w:rPr>
        <w:t>, 21. pages 15-19</w:t>
      </w:r>
    </w:p>
    <w:p w:rsidR="00C95F8F" w:rsidRPr="00026242" w:rsidRDefault="00C95F8F" w:rsidP="00C95F8F">
      <w:pPr>
        <w:pStyle w:val="ListParagraph"/>
        <w:numPr>
          <w:ilvl w:val="0"/>
          <w:numId w:val="2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  <w:r w:rsidRPr="00026242">
        <w:rPr>
          <w:rFonts w:asciiTheme="majorHAnsi" w:eastAsia="Times New Roman" w:hAnsiTheme="majorHAnsi" w:cstheme="majorHAnsi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2022). L’éducation et les transformations numériques: qu’avons-nous appris de la pandémie de COVID-19? ", Hors-série, pages 2-4. </w:t>
      </w:r>
      <w:proofErr w:type="spellStart"/>
      <w:r w:rsidRPr="00026242">
        <w:rPr>
          <w:rFonts w:asciiTheme="majorHAnsi" w:eastAsia="Times New Roman" w:hAnsiTheme="majorHAnsi" w:cstheme="majorHAnsi"/>
          <w:i/>
          <w:lang w:val="fr-CA" w:eastAsia="fr-CA"/>
        </w:rPr>
        <w:t>VigieAfriques</w:t>
      </w:r>
      <w:proofErr w:type="spellEnd"/>
      <w:r w:rsidRPr="00026242">
        <w:rPr>
          <w:rFonts w:asciiTheme="majorHAnsi" w:eastAsia="Times New Roman" w:hAnsiTheme="majorHAnsi" w:cstheme="majorHAnsi"/>
          <w:i/>
          <w:lang w:val="fr-CA" w:eastAsia="fr-CA"/>
        </w:rPr>
        <w:t xml:space="preserve"> </w:t>
      </w:r>
      <w:r w:rsidRPr="00026242">
        <w:rPr>
          <w:rFonts w:asciiTheme="majorHAnsi" w:eastAsia="Times New Roman" w:hAnsiTheme="majorHAnsi" w:cstheme="majorHAnsi"/>
          <w:lang w:val="fr-CA" w:eastAsia="fr-CA"/>
        </w:rPr>
        <w:t>(éditeur)</w:t>
      </w:r>
    </w:p>
    <w:p w:rsidR="00C95F8F" w:rsidRPr="00026242" w:rsidRDefault="00C95F8F" w:rsidP="00C95F8F">
      <w:pPr>
        <w:pStyle w:val="ListParagraph"/>
        <w:numPr>
          <w:ilvl w:val="0"/>
          <w:numId w:val="2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  <w:r w:rsidRPr="00026242">
        <w:rPr>
          <w:rFonts w:asciiTheme="majorHAnsi" w:eastAsia="Times New Roman" w:hAnsiTheme="majorHAnsi" w:cstheme="majorHAnsi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2022). L'Afrique et le reste du monde : De la périphérie au centre ?., 5, no2, 30 pages. </w:t>
      </w:r>
      <w:proofErr w:type="spellStart"/>
      <w:r w:rsidRPr="00026242">
        <w:rPr>
          <w:rFonts w:asciiTheme="majorHAnsi" w:eastAsia="Times New Roman" w:hAnsiTheme="majorHAnsi" w:cstheme="majorHAnsi"/>
          <w:i/>
          <w:lang w:val="fr-CA" w:eastAsia="fr-CA"/>
        </w:rPr>
        <w:t>VigieAfriques</w:t>
      </w:r>
      <w:proofErr w:type="spellEnd"/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 (éditeur)</w:t>
      </w:r>
    </w:p>
    <w:p w:rsidR="00C95F8F" w:rsidRPr="00026242" w:rsidRDefault="00C95F8F" w:rsidP="00C95F8F">
      <w:pPr>
        <w:pStyle w:val="ListParagraph"/>
        <w:numPr>
          <w:ilvl w:val="0"/>
          <w:numId w:val="2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  <w:r w:rsidRPr="00026242">
        <w:rPr>
          <w:rFonts w:asciiTheme="majorHAnsi" w:eastAsia="Times New Roman" w:hAnsiTheme="majorHAnsi" w:cstheme="majorHAnsi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lang w:val="fr-CA" w:eastAsia="fr-CA"/>
        </w:rPr>
        <w:t>2019). N</w:t>
      </w:r>
      <w:r w:rsidRPr="00026242">
        <w:rPr>
          <w:rFonts w:asciiTheme="majorHAnsi" w:eastAsia="Times New Roman" w:hAnsiTheme="majorHAnsi" w:cstheme="majorHAnsi"/>
          <w:vertAlign w:val="superscript"/>
          <w:lang w:val="fr-CA" w:eastAsia="fr-CA"/>
        </w:rPr>
        <w:t>o</w:t>
      </w:r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 thématique sur la zone Franc en Afrique et 2</w:t>
      </w:r>
      <w:r w:rsidRPr="00026242">
        <w:rPr>
          <w:rFonts w:asciiTheme="majorHAnsi" w:eastAsia="Times New Roman" w:hAnsiTheme="majorHAnsi" w:cstheme="majorHAnsi"/>
          <w:vertAlign w:val="superscript"/>
          <w:lang w:val="fr-CA" w:eastAsia="fr-CA"/>
        </w:rPr>
        <w:t>e</w:t>
      </w:r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 auteur « La zone Franc : d’hier à aujourd’hui », </w:t>
      </w:r>
      <w:r w:rsidRPr="00026242">
        <w:rPr>
          <w:rFonts w:asciiTheme="majorHAnsi" w:eastAsia="Times New Roman" w:hAnsiTheme="majorHAnsi" w:cstheme="majorHAnsi"/>
          <w:i/>
          <w:iCs/>
          <w:lang w:val="fr-CA" w:eastAsia="fr-CA"/>
        </w:rPr>
        <w:t>Interventions économiques</w:t>
      </w:r>
      <w:r w:rsidRPr="00026242">
        <w:rPr>
          <w:rFonts w:asciiTheme="majorHAnsi" w:eastAsia="Times New Roman" w:hAnsiTheme="majorHAnsi" w:cstheme="majorHAnsi"/>
          <w:lang w:val="fr-CA" w:eastAsia="fr-CA"/>
        </w:rPr>
        <w:t>, n</w:t>
      </w:r>
      <w:r w:rsidRPr="00026242">
        <w:rPr>
          <w:rFonts w:asciiTheme="majorHAnsi" w:eastAsia="Times New Roman" w:hAnsiTheme="majorHAnsi" w:cstheme="majorHAnsi"/>
          <w:vertAlign w:val="superscript"/>
          <w:lang w:val="fr-CA" w:eastAsia="fr-CA"/>
        </w:rPr>
        <w:t>o</w:t>
      </w:r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 61, janvier (</w:t>
      </w:r>
      <w:proofErr w:type="spellStart"/>
      <w:r w:rsidRPr="00026242">
        <w:rPr>
          <w:rFonts w:asciiTheme="majorHAnsi" w:eastAsia="Times New Roman" w:hAnsiTheme="majorHAnsi" w:cstheme="majorHAnsi"/>
          <w:lang w:val="fr-CA" w:eastAsia="fr-CA"/>
        </w:rPr>
        <w:t>co</w:t>
      </w:r>
      <w:proofErr w:type="spellEnd"/>
      <w:r w:rsidRPr="00026242">
        <w:rPr>
          <w:rFonts w:asciiTheme="majorHAnsi" w:eastAsia="Times New Roman" w:hAnsiTheme="majorHAnsi" w:cstheme="majorHAnsi"/>
          <w:lang w:val="fr-CA" w:eastAsia="fr-CA"/>
        </w:rPr>
        <w:t>-coordonnateur, avec Aly Mbaye).</w:t>
      </w:r>
    </w:p>
    <w:p w:rsidR="00C95F8F" w:rsidRPr="00026242" w:rsidRDefault="00C95F8F" w:rsidP="00C95F8F">
      <w:pPr>
        <w:pStyle w:val="ListParagraph"/>
        <w:numPr>
          <w:ilvl w:val="0"/>
          <w:numId w:val="2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  <w:r w:rsidRPr="00026242">
        <w:rPr>
          <w:rFonts w:asciiTheme="majorHAnsi" w:eastAsia="Times New Roman" w:hAnsiTheme="majorHAnsi" w:cstheme="majorHAnsi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lang w:val="fr-CA" w:eastAsia="fr-CA"/>
        </w:rPr>
        <w:t>2017). N</w:t>
      </w:r>
      <w:r w:rsidRPr="00026242">
        <w:rPr>
          <w:rFonts w:asciiTheme="majorHAnsi" w:eastAsia="Times New Roman" w:hAnsiTheme="majorHAnsi" w:cstheme="majorHAnsi"/>
          <w:vertAlign w:val="superscript"/>
          <w:lang w:val="fr-CA" w:eastAsia="fr-CA"/>
        </w:rPr>
        <w:t>o</w:t>
      </w:r>
      <w:r w:rsidRPr="00026242">
        <w:rPr>
          <w:rFonts w:asciiTheme="majorHAnsi" w:eastAsia="Times New Roman" w:hAnsiTheme="majorHAnsi" w:cstheme="majorHAnsi"/>
          <w:lang w:val="fr-CA" w:eastAsia="fr-CA"/>
        </w:rPr>
        <w:t xml:space="preserve"> Hors-série Transformations / Interventions économiques, </w:t>
      </w:r>
      <w:r w:rsidRPr="00026242">
        <w:rPr>
          <w:rFonts w:asciiTheme="majorHAnsi" w:eastAsia="Times New Roman" w:hAnsiTheme="majorHAnsi" w:cstheme="majorHAnsi"/>
          <w:i/>
          <w:iCs/>
          <w:lang w:val="fr-CA" w:eastAsia="fr-CA"/>
        </w:rPr>
        <w:t>L'Afrique est-elle partie? Bilan et perspectives de l'intégration africaine</w:t>
      </w:r>
      <w:r w:rsidRPr="00026242">
        <w:rPr>
          <w:rFonts w:asciiTheme="majorHAnsi" w:eastAsia="Times New Roman" w:hAnsiTheme="majorHAnsi" w:cstheme="majorHAnsi"/>
          <w:lang w:val="fr-CA" w:eastAsia="fr-CA"/>
        </w:rPr>
        <w:t>. 30 experts se prononcent, mars 2017 (</w:t>
      </w:r>
      <w:proofErr w:type="spellStart"/>
      <w:r w:rsidRPr="00026242">
        <w:rPr>
          <w:rFonts w:asciiTheme="majorHAnsi" w:eastAsia="Times New Roman" w:hAnsiTheme="majorHAnsi" w:cstheme="majorHAnsi"/>
          <w:lang w:val="fr-CA" w:eastAsia="fr-CA"/>
        </w:rPr>
        <w:t>co</w:t>
      </w:r>
      <w:proofErr w:type="spellEnd"/>
      <w:r w:rsidRPr="00026242">
        <w:rPr>
          <w:rFonts w:asciiTheme="majorHAnsi" w:eastAsia="Times New Roman" w:hAnsiTheme="majorHAnsi" w:cstheme="majorHAnsi"/>
          <w:lang w:val="fr-CA" w:eastAsia="fr-CA"/>
        </w:rPr>
        <w:t>-coordinateur) et auteur « Vers une politique étrangère africaine commune ? Opportunités et contraintes », p. 70-73.</w:t>
      </w:r>
    </w:p>
    <w:p w:rsidR="00C95F8F" w:rsidRPr="00026242" w:rsidRDefault="00C95F8F" w:rsidP="00C95F8F">
      <w:pPr>
        <w:ind w:left="-2" w:firstLine="0"/>
        <w:jc w:val="both"/>
        <w:rPr>
          <w:rFonts w:asciiTheme="majorHAnsi" w:hAnsiTheme="majorHAnsi" w:cstheme="majorHAnsi"/>
          <w:sz w:val="4"/>
        </w:rPr>
      </w:pPr>
    </w:p>
    <w:p w:rsidR="00C95F8F" w:rsidRPr="00026242" w:rsidRDefault="00C95F8F" w:rsidP="00C95F8F">
      <w:pPr>
        <w:ind w:left="0" w:hanging="2"/>
        <w:jc w:val="both"/>
        <w:rPr>
          <w:rFonts w:asciiTheme="majorHAnsi" w:hAnsiTheme="majorHAnsi" w:cstheme="majorHAnsi"/>
        </w:rPr>
      </w:pPr>
      <w:r w:rsidRPr="00026242">
        <w:rPr>
          <w:rFonts w:asciiTheme="majorHAnsi" w:hAnsiTheme="majorHAnsi" w:cstheme="majorHAnsi"/>
          <w:b/>
        </w:rPr>
        <w:t>CHAPITRES DANS DES OUVRAGES COLLECTIFS AVEC COMITÉS DE LECTURE</w:t>
      </w:r>
      <w:r w:rsidRPr="00026242">
        <w:rPr>
          <w:rFonts w:asciiTheme="majorHAnsi" w:hAnsiTheme="majorHAnsi" w:cstheme="majorHAnsi"/>
          <w:i/>
        </w:rPr>
        <w:t xml:space="preserve"> </w:t>
      </w:r>
    </w:p>
    <w:p w:rsidR="00C95F8F" w:rsidRPr="00026242" w:rsidRDefault="00C95F8F" w:rsidP="00C95F8F">
      <w:pPr>
        <w:pStyle w:val="ListParagraph"/>
        <w:numPr>
          <w:ilvl w:val="0"/>
          <w:numId w:val="1"/>
        </w:numPr>
        <w:suppressAutoHyphens w:val="0"/>
        <w:spacing w:after="0" w:line="360" w:lineRule="auto"/>
        <w:ind w:leftChars="0" w:firstLineChars="0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</w:pPr>
      <w:r>
        <w:rPr>
          <w:rFonts w:asciiTheme="majorHAnsi" w:hAnsiTheme="majorHAnsi" w:cstheme="majorHAnsi"/>
          <w:sz w:val="22"/>
          <w:szCs w:val="22"/>
          <w:lang w:val="fr-CA"/>
        </w:rPr>
        <w:t>Mballa, C. (2023</w:t>
      </w:r>
      <w:r w:rsidRPr="00026242">
        <w:rPr>
          <w:rFonts w:asciiTheme="majorHAnsi" w:hAnsiTheme="majorHAnsi" w:cstheme="majorHAnsi"/>
          <w:sz w:val="22"/>
          <w:szCs w:val="22"/>
          <w:lang w:val="fr-CA"/>
        </w:rPr>
        <w:t xml:space="preserve">). Les processus d’intégration en Afrique dans Stéphane Paquin, Organisations internationales. </w:t>
      </w:r>
      <w:r w:rsidRPr="00026242">
        <w:rPr>
          <w:rFonts w:asciiTheme="majorHAnsi" w:hAnsiTheme="majorHAnsi" w:cstheme="majorHAnsi"/>
          <w:i/>
          <w:sz w:val="22"/>
          <w:szCs w:val="22"/>
          <w:lang w:val="fr-CA"/>
        </w:rPr>
        <w:t>Droit et politique de la gouvernance mondiale</w:t>
      </w:r>
      <w:r w:rsidRPr="00026242">
        <w:rPr>
          <w:rFonts w:asciiTheme="majorHAnsi" w:hAnsiTheme="majorHAnsi" w:cstheme="majorHAnsi"/>
          <w:sz w:val="22"/>
          <w:szCs w:val="22"/>
          <w:lang w:val="fr-CA"/>
        </w:rPr>
        <w:t xml:space="preserve">. Montréal, Québec: Collection « </w:t>
      </w:r>
      <w:proofErr w:type="gramStart"/>
      <w:r w:rsidRPr="00026242">
        <w:rPr>
          <w:rFonts w:asciiTheme="majorHAnsi" w:hAnsiTheme="majorHAnsi" w:cstheme="majorHAnsi"/>
          <w:sz w:val="22"/>
          <w:szCs w:val="22"/>
          <w:lang w:val="fr-CA"/>
        </w:rPr>
        <w:t>Référence»</w:t>
      </w:r>
      <w:proofErr w:type="gramEnd"/>
      <w:r w:rsidRPr="00026242">
        <w:rPr>
          <w:rFonts w:asciiTheme="majorHAnsi" w:hAnsiTheme="majorHAnsi" w:cstheme="majorHAnsi"/>
          <w:sz w:val="22"/>
          <w:szCs w:val="22"/>
          <w:lang w:val="fr-CA"/>
        </w:rPr>
        <w:t>, Société québécoise de droit international (SQDI)</w:t>
      </w:r>
      <w:r>
        <w:rPr>
          <w:rFonts w:asciiTheme="majorHAnsi" w:hAnsiTheme="majorHAnsi" w:cstheme="majorHAnsi"/>
          <w:sz w:val="22"/>
          <w:szCs w:val="22"/>
          <w:lang w:val="fr-CA"/>
        </w:rPr>
        <w:t xml:space="preserve">, </w:t>
      </w:r>
      <w:r w:rsidRPr="008B2A7A">
        <w:rPr>
          <w:rFonts w:asciiTheme="majorHAnsi" w:hAnsiTheme="majorHAnsi" w:cstheme="majorHAnsi"/>
          <w:sz w:val="22"/>
          <w:szCs w:val="22"/>
          <w:lang w:val="fr-CA"/>
        </w:rPr>
        <w:t>chapitre 28, p. 481-494.</w:t>
      </w:r>
    </w:p>
    <w:p w:rsidR="00C95F8F" w:rsidRPr="00026242" w:rsidRDefault="00C95F8F" w:rsidP="00C95F8F">
      <w:pPr>
        <w:pStyle w:val="ListParagraph"/>
        <w:numPr>
          <w:ilvl w:val="0"/>
          <w:numId w:val="1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</w:pPr>
      <w:r w:rsidRPr="00026242">
        <w:rPr>
          <w:rFonts w:asciiTheme="majorHAnsi" w:eastAsia="Times New Roman" w:hAnsiTheme="majorHAnsi" w:cstheme="majorHAnsi"/>
          <w:sz w:val="22"/>
          <w:szCs w:val="22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2022). </w:t>
      </w:r>
      <w:r w:rsidRPr="00026242">
        <w:rPr>
          <w:rFonts w:asciiTheme="majorHAnsi" w:eastAsia="Times New Roman" w:hAnsiTheme="majorHAnsi" w:cstheme="majorHAnsi"/>
          <w:i/>
          <w:iCs/>
          <w:sz w:val="22"/>
          <w:szCs w:val="22"/>
          <w:lang w:val="fr-CA" w:eastAsia="fr-CA"/>
        </w:rPr>
        <w:t>L’État dans les Afriques. État des lieux en Afrique subsaharienne</w:t>
      </w:r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, </w:t>
      </w:r>
      <w:proofErr w:type="spellStart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L’Harmattan</w:t>
      </w:r>
      <w:proofErr w:type="spellEnd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, 160 p. (éditeur)</w:t>
      </w:r>
    </w:p>
    <w:p w:rsidR="00C95F8F" w:rsidRPr="00026242" w:rsidRDefault="00C95F8F" w:rsidP="00C95F8F">
      <w:pPr>
        <w:pStyle w:val="ListParagraph"/>
        <w:numPr>
          <w:ilvl w:val="0"/>
          <w:numId w:val="1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</w:pPr>
      <w:r w:rsidRPr="00026242">
        <w:rPr>
          <w:rFonts w:asciiTheme="majorHAnsi" w:eastAsia="Times New Roman" w:hAnsiTheme="majorHAnsi" w:cstheme="majorHAnsi"/>
          <w:sz w:val="22"/>
          <w:szCs w:val="22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2020). (1er auteur), avec Pascal </w:t>
      </w:r>
      <w:proofErr w:type="spellStart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Lupien</w:t>
      </w:r>
      <w:proofErr w:type="spellEnd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, « L’État et la société en Afrique noire : entre ruptures historiques et continuités culturelles », dans Diego </w:t>
      </w:r>
      <w:proofErr w:type="spellStart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Buffa</w:t>
      </w:r>
      <w:proofErr w:type="spellEnd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 et Maria José </w:t>
      </w:r>
      <w:proofErr w:type="spellStart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Becerra</w:t>
      </w:r>
      <w:proofErr w:type="spellEnd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 (</w:t>
      </w:r>
      <w:proofErr w:type="spellStart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eds</w:t>
      </w:r>
      <w:proofErr w:type="spellEnd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.), </w:t>
      </w:r>
      <w:proofErr w:type="spellStart"/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>África</w:t>
      </w:r>
      <w:proofErr w:type="spellEnd"/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 xml:space="preserve"> </w:t>
      </w:r>
      <w:proofErr w:type="spellStart"/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>Diversa</w:t>
      </w:r>
      <w:proofErr w:type="spellEnd"/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 xml:space="preserve">. </w:t>
      </w:r>
      <w:proofErr w:type="spellStart"/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>Cuestionando</w:t>
      </w:r>
      <w:proofErr w:type="spellEnd"/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 xml:space="preserve"> los </w:t>
      </w:r>
      <w:proofErr w:type="spellStart"/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>estereotipos</w:t>
      </w:r>
      <w:proofErr w:type="spellEnd"/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, CIECS, CONICET, UNC, Argentine, p. 113-133.</w:t>
      </w:r>
    </w:p>
    <w:p w:rsidR="00C95F8F" w:rsidRPr="00026242" w:rsidRDefault="00C95F8F" w:rsidP="00C95F8F">
      <w:pPr>
        <w:pStyle w:val="ListParagraph"/>
        <w:numPr>
          <w:ilvl w:val="0"/>
          <w:numId w:val="1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</w:pPr>
      <w:r w:rsidRPr="00026242">
        <w:rPr>
          <w:rFonts w:asciiTheme="majorHAnsi" w:eastAsia="Times New Roman" w:hAnsiTheme="majorHAnsi" w:cstheme="majorHAnsi"/>
          <w:sz w:val="22"/>
          <w:szCs w:val="22"/>
          <w:lang w:val="fr-FR" w:eastAsia="fr-CA"/>
        </w:rPr>
        <w:t>Mballa, C. (</w:t>
      </w:r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2016). </w:t>
      </w:r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CA" w:eastAsia="fr-CA"/>
        </w:rPr>
        <w:t>Nouvelle politique étrangère</w:t>
      </w:r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>, Presses de l’Université du Québec, (1</w:t>
      </w:r>
      <w:r w:rsidRPr="00026242">
        <w:rPr>
          <w:rFonts w:asciiTheme="majorHAnsi" w:eastAsia="Times New Roman" w:hAnsiTheme="majorHAnsi" w:cstheme="majorHAnsi"/>
          <w:sz w:val="22"/>
          <w:szCs w:val="22"/>
          <w:vertAlign w:val="superscript"/>
          <w:lang w:val="fr-CA" w:eastAsia="fr-CA"/>
        </w:rPr>
        <w:t>er</w:t>
      </w:r>
      <w:r w:rsidRPr="00026242"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  <w:t xml:space="preserve"> auteur)</w:t>
      </w:r>
    </w:p>
    <w:p w:rsidR="00C95F8F" w:rsidRPr="00026242" w:rsidRDefault="00C95F8F" w:rsidP="00C95F8F">
      <w:pPr>
        <w:pStyle w:val="ListParagraph"/>
        <w:numPr>
          <w:ilvl w:val="0"/>
          <w:numId w:val="1"/>
        </w:numPr>
        <w:suppressAutoHyphens w:val="0"/>
        <w:spacing w:after="0" w:line="360" w:lineRule="auto"/>
        <w:ind w:leftChars="0" w:left="357" w:firstLineChars="0" w:hanging="357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sz w:val="22"/>
          <w:szCs w:val="22"/>
          <w:lang w:val="fr-CA" w:eastAsia="fr-CA"/>
        </w:rPr>
      </w:pPr>
      <w:r w:rsidRPr="00026242">
        <w:rPr>
          <w:rFonts w:asciiTheme="majorHAnsi" w:eastAsia="Times New Roman" w:hAnsiTheme="majorHAnsi" w:cstheme="majorHAnsi"/>
          <w:sz w:val="22"/>
          <w:szCs w:val="22"/>
          <w:lang w:val="fr-FR" w:eastAsia="fr-CA"/>
        </w:rPr>
        <w:t xml:space="preserve">Mballa, C. (2016). </w:t>
      </w:r>
      <w:r w:rsidRPr="00026242">
        <w:rPr>
          <w:rFonts w:asciiTheme="majorHAnsi" w:eastAsia="Times New Roman" w:hAnsiTheme="majorHAnsi" w:cstheme="majorHAnsi"/>
          <w:i/>
          <w:sz w:val="22"/>
          <w:szCs w:val="22"/>
          <w:lang w:val="fr-FR" w:eastAsia="fr-CA"/>
        </w:rPr>
        <w:t>La politique étrangère en bons termes. Guide lexical</w:t>
      </w:r>
      <w:r w:rsidRPr="00026242">
        <w:rPr>
          <w:rFonts w:asciiTheme="majorHAnsi" w:eastAsia="Times New Roman" w:hAnsiTheme="majorHAnsi" w:cstheme="majorHAnsi"/>
          <w:sz w:val="22"/>
          <w:szCs w:val="22"/>
          <w:lang w:val="fr-FR" w:eastAsia="fr-CA"/>
        </w:rPr>
        <w:t>, Presses de l’Université du Québec.</w:t>
      </w:r>
    </w:p>
    <w:p w:rsidR="00C95F8F" w:rsidRPr="00026242" w:rsidRDefault="00C95F8F" w:rsidP="00C95F8F">
      <w:pPr>
        <w:pStyle w:val="ListParagraph"/>
        <w:suppressAutoHyphens w:val="0"/>
        <w:spacing w:after="0" w:line="240" w:lineRule="auto"/>
        <w:ind w:leftChars="0" w:left="360" w:firstLineChars="0" w:firstLine="0"/>
        <w:contextualSpacing/>
        <w:jc w:val="both"/>
        <w:textDirection w:val="lrTb"/>
        <w:textAlignment w:val="baseline"/>
        <w:outlineLvl w:val="9"/>
        <w:rPr>
          <w:rFonts w:asciiTheme="majorHAnsi" w:eastAsia="Times New Roman" w:hAnsiTheme="majorHAnsi" w:cstheme="majorHAnsi"/>
          <w:lang w:val="fr-CA" w:eastAsia="fr-CA"/>
        </w:rPr>
      </w:pPr>
    </w:p>
    <w:p w:rsidR="00747759" w:rsidRPr="00C95F8F" w:rsidRDefault="00C95F8F">
      <w:pPr>
        <w:ind w:left="0" w:hanging="2"/>
        <w:rPr>
          <w:lang w:val="fr-CA"/>
        </w:rPr>
      </w:pPr>
    </w:p>
    <w:sectPr w:rsidR="00747759" w:rsidRPr="00C95F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D33"/>
    <w:multiLevelType w:val="multilevel"/>
    <w:tmpl w:val="1474FF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2B3B99"/>
    <w:multiLevelType w:val="multilevel"/>
    <w:tmpl w:val="5E8204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8F"/>
    <w:rsid w:val="005B4F3F"/>
    <w:rsid w:val="00C95F8F"/>
    <w:rsid w:val="00FD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F097B"/>
  <w15:chartTrackingRefBased/>
  <w15:docId w15:val="{92A725B3-B691-4D49-B9D4-62AF7075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5F8F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F8F"/>
    <w:pPr>
      <w:spacing w:line="1" w:lineRule="atLeast"/>
      <w:ind w:left="708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Charlie Mballa</vt:lpstr>
      <vt:lpstr>ARTICLES AVEC COMITÉS DE LECTURE</vt:lpstr>
      <vt:lpstr/>
      <vt:lpstr>CHAPITRES DANS DES OUVRAGES COLLECTIFS AVEC COMITÉS DE LECTURE </vt:lpstr>
      <vt:lpstr/>
    </vt:vector>
  </TitlesOfParts>
  <Company>University of Alberta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Mballa</dc:creator>
  <cp:keywords/>
  <dc:description/>
  <cp:lastModifiedBy>Charlie Mballa</cp:lastModifiedBy>
  <cp:revision>1</cp:revision>
  <dcterms:created xsi:type="dcterms:W3CDTF">2024-01-30T03:22:00Z</dcterms:created>
  <dcterms:modified xsi:type="dcterms:W3CDTF">2024-01-30T03:25:00Z</dcterms:modified>
</cp:coreProperties>
</file>